
<file path=[Content_Types].xml><?xml version="1.0" encoding="utf-8"?>
<Types xmlns="http://schemas.openxmlformats.org/package/2006/content-types">
  <Default Extension="jpeg" ContentType="image/jpeg"/>
  <Default Extension="wdp" ContentType="image/vnd.ms-photo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 w15">
  <w:body>
    <w:p>
      <w:pPr>
        <w:jc w:val="center"/>
        <w:rPr>
          <w:shd w:val="clear" w:color="000000" w:fill="FFFFFF"/>
          <w:rFonts w:ascii="Times New Roman" w:hAnsi="Times New Roman" w:cs="Times New Roman"/>
        </w:rPr>
      </w:pPr>
      <w:r>
        <w:rPr>
          <w:i w:val="1"/>
          <w:b w:val="1"/>
          <w:sz w:val="28"/>
          <w:szCs w:val="28"/>
          <w:shd w:val="clear" w:color="000000" w:fill="FFFFFF"/>
          <w:rFonts w:ascii="Times New Roman" w:hAnsi="Times New Roman" w:cs="Times New Roman"/>
        </w:rPr>
        <w:t xml:space="preserve">Положение Кубка Ярославской области по бодибилдингу"Гран-При Столицы </w:t>
      </w:r>
      <w:r>
        <w:rPr>
          <w:i w:val="1"/>
          <w:b w:val="1"/>
          <w:sz w:val="28"/>
          <w:szCs w:val="28"/>
          <w:shd w:val="clear" w:color="000000" w:fill="FFFFFF"/>
          <w:rFonts w:ascii="Times New Roman" w:hAnsi="Times New Roman" w:cs="Times New Roman"/>
        </w:rPr>
        <w:t xml:space="preserve">Золотого Кольца России IV" 2 aпреля 2023 года.</w:t>
      </w:r>
      <w:r>
        <w:rPr>
          <w:i w:val="1"/>
          <w:b w:val="1"/>
          <w:sz w:val="28"/>
          <w:szCs w:val="28"/>
          <w:shd w:val="clear" w:color="000000" w:fill="auto"/>
          <w:rFonts w:ascii="Times New Roman" w:hAnsi="Times New Roman" w:cs="Times New Roman"/>
        </w:rPr>
        <w:br/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 «УТВЕРЖДАЮ»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Президент «Ярославской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областной федерации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бодибилдинга» (ЯОФБ)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z w:val="20"/>
          <w:shd w:val="clear" w:color="auto" w:fill="FFFFFF"/>
        </w:rPr>
        <w:drawing>
          <wp:inline distT="0" distB="0" distL="0" distR="0">
            <wp:extent cx="1344295" cy="1326515"/>
            <wp:effectExtent l="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Android/data/com.infraware.office.link/cache/.polaris_temp/fImage132611113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13271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shd w:val="clear" w:color="000000" w:fill="FFFFFF"/>
          <w:rFonts w:ascii="Times New Roman" w:hAnsi="Times New Roman" w:cs="Times New Roman"/>
        </w:rPr>
        <w:t xml:space="preserve"> /Борисов А.Ю,/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 «15» декабря 2022 года.</w:t>
      </w:r>
    </w:p>
    <w:p>
      <w:pPr>
        <w:jc w:val="right"/>
        <w:spacing w:after="0"/>
        <w:rPr>
          <w:shd w:val="clear" w:color="000000" w:fill="FFFFFF"/>
          <w:rFonts w:ascii="Times New Roman" w:hAnsi="Times New Roman" w:cs="Times New Roman"/>
        </w:rPr>
      </w:pPr>
    </w:p>
    <w:p>
      <w:pPr>
        <w:jc w:val="center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>ПОЛОЖЕНИЕ</w:t>
      </w:r>
      <w:r>
        <w:rPr>
          <w:shd w:val="clear" w:color="000000" w:fill="auto"/>
          <w:rFonts w:ascii="Times New Roman" w:hAnsi="Times New Roman" w:cs="Times New Roman"/>
        </w:rPr>
        <w:br/>
      </w:r>
      <w:r>
        <w:rPr>
          <w:shd w:val="clear" w:color="000000" w:fill="auto"/>
          <w:rFonts w:ascii="Times New Roman" w:hAnsi="Times New Roman" w:cs="Times New Roman"/>
        </w:rPr>
        <w:br/>
      </w:r>
      <w:r>
        <w:rPr>
          <w:shd w:val="clear" w:color="000000" w:fill="FFFFFF"/>
          <w:rFonts w:ascii="Times New Roman" w:hAnsi="Times New Roman" w:cs="Times New Roman"/>
        </w:rPr>
        <w:t xml:space="preserve">об открытом Кубке Ярославской области по бодибилдингу и фитнесу"Гран-При Столицы Золотого </w:t>
      </w:r>
      <w:r>
        <w:rPr>
          <w:shd w:val="clear" w:color="000000" w:fill="FFFFFF"/>
          <w:rFonts w:ascii="Times New Roman" w:hAnsi="Times New Roman" w:cs="Times New Roman"/>
        </w:rPr>
        <w:t xml:space="preserve">Кольца России IV" 2 апреля 2023 года.</w:t>
      </w:r>
      <w:r>
        <w:rPr>
          <w:shd w:val="clear" w:color="000000" w:fill="auto"/>
          <w:rFonts w:ascii="Times New Roman" w:hAnsi="Times New Roman" w:cs="Times New Roman"/>
        </w:rPr>
        <w:br/>
      </w:r>
    </w:p>
    <w:p>
      <w:pPr>
        <w:jc w:val="both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«Открытый Кубок Ярославской области по бодибилдингу и фитнесу"Гран-При Столицы Золотого </w:t>
      </w:r>
      <w:r>
        <w:rPr>
          <w:shd w:val="clear" w:color="000000" w:fill="FFFFFF"/>
          <w:rFonts w:ascii="Times New Roman" w:hAnsi="Times New Roman" w:cs="Times New Roman"/>
        </w:rPr>
        <w:t xml:space="preserve">Кольца России IV" (далее - «Соревнования») проводятся на основании решения от 01.10.2018 года </w:t>
      </w:r>
      <w:r>
        <w:rPr>
          <w:shd w:val="clear" w:color="000000" w:fill="FFFFFF"/>
          <w:rFonts w:ascii="Times New Roman" w:hAnsi="Times New Roman" w:cs="Times New Roman"/>
        </w:rPr>
        <w:t xml:space="preserve">№1 Конференции общественной организации «Ярославская областная федерация бодибилдинга, </w:t>
      </w:r>
      <w:r>
        <w:rPr>
          <w:shd w:val="clear" w:color="000000" w:fill="FFFFFF"/>
          <w:rFonts w:ascii="Times New Roman" w:hAnsi="Times New Roman" w:cs="Times New Roman"/>
        </w:rPr>
        <w:t xml:space="preserve">фитнеса и бодифитнеса», в соответствии с Планом официальных физкультурных мероприятий и </w:t>
      </w:r>
      <w:r>
        <w:rPr>
          <w:shd w:val="clear" w:color="000000" w:fill="FFFFFF"/>
          <w:rFonts w:ascii="Times New Roman" w:hAnsi="Times New Roman" w:cs="Times New Roman"/>
        </w:rPr>
        <w:t xml:space="preserve">спортивных мероприятий Ярославской области на 2023 год.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Соревнования проводятся в соответствии с правилами вида спорта «Бодибилдинг», </w:t>
      </w:r>
      <w:r>
        <w:rPr>
          <w:shd w:val="clear" w:color="000000" w:fill="FFFFFF"/>
          <w:rFonts w:ascii="Times New Roman" w:hAnsi="Times New Roman" w:cs="Times New Roman"/>
        </w:rPr>
        <w:t xml:space="preserve">утвержденными приказом Минспорттуризма от 20 апреля 2010года № 368.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Соревнования проводятся с целью развития и популяризации бодибилдинга в Ярославской области.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Задачами проведения соревнований являются: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- подготовка спортивного резерва;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- повышение уровня спортивного мастерства;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- популяризация и развитие бодибилдинга в Ярославской области;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-увеличение числа детей и молодежи, занимающихся бодибилдингом в городе Ярославле и в </w:t>
      </w:r>
      <w:r>
        <w:rPr>
          <w:shd w:val="clear" w:color="000000" w:fill="FFFFFF"/>
          <w:rFonts w:ascii="Times New Roman" w:hAnsi="Times New Roman" w:cs="Times New Roman"/>
        </w:rPr>
        <w:t xml:space="preserve">Ярославской области;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-выявление сильнейших спортсменов для формирования составов спортивных сборных команд </w:t>
      </w:r>
      <w:r>
        <w:rPr>
          <w:shd w:val="clear" w:color="000000" w:fill="FFFFFF"/>
          <w:rFonts w:ascii="Times New Roman" w:hAnsi="Times New Roman" w:cs="Times New Roman"/>
        </w:rPr>
        <w:t xml:space="preserve">Ярославской области для участия во всероссийских соревнованиях.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Организаторам и участникам соревнований запрещается оказывать противоправное влияние на </w:t>
      </w:r>
      <w:r>
        <w:rPr>
          <w:shd w:val="clear" w:color="000000" w:fill="FFFFFF"/>
          <w:rFonts w:ascii="Times New Roman" w:hAnsi="Times New Roman" w:cs="Times New Roman"/>
        </w:rPr>
        <w:t xml:space="preserve">результаты соревнований. Участвовать в азартных играх в букмекерских конторах и тотализаторах </w:t>
      </w:r>
      <w:r>
        <w:rPr>
          <w:shd w:val="clear" w:color="000000" w:fill="FFFFFF"/>
          <w:rFonts w:ascii="Times New Roman" w:hAnsi="Times New Roman" w:cs="Times New Roman"/>
        </w:rPr>
        <w:t xml:space="preserve">путем заключения пари на официальные спортивные соревнования в соответствии с требованиями, </w:t>
      </w:r>
      <w:r>
        <w:rPr>
          <w:shd w:val="clear" w:color="000000" w:fill="FFFFFF"/>
          <w:rFonts w:ascii="Times New Roman" w:hAnsi="Times New Roman" w:cs="Times New Roman"/>
        </w:rPr>
        <w:t xml:space="preserve">установленными пунктом 3 части 4 статьи 26.2 Федерального закона от 4 декабря 2007 года № 329</w:t>
      </w:r>
      <w:r>
        <w:rPr>
          <w:shd w:val="clear" w:color="000000" w:fill="FFFFFF"/>
          <w:rFonts w:ascii="Times New Roman" w:hAnsi="Times New Roman" w:cs="Times New Roman"/>
        </w:rPr>
        <w:t xml:space="preserve">-ФЗ «О физической культуре и спорте в Российской Федерации»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Организаторы соревнований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В соответствии с пунктом 2.4 статьи 16.1 Федерального закона от 4 декабря 2007 года № 329-ФЗ </w:t>
      </w:r>
      <w:r>
        <w:rPr>
          <w:shd w:val="clear" w:color="000000" w:fill="FFFFFF"/>
          <w:rFonts w:ascii="Times New Roman" w:hAnsi="Times New Roman" w:cs="Times New Roman"/>
        </w:rPr>
        <w:t xml:space="preserve">«О физической культуре и спорте в Российской Федерации», организатором соревнований </w:t>
      </w:r>
      <w:r>
        <w:rPr>
          <w:shd w:val="clear" w:color="000000" w:fill="FFFFFF"/>
          <w:rFonts w:ascii="Times New Roman" w:hAnsi="Times New Roman" w:cs="Times New Roman"/>
        </w:rPr>
        <w:t xml:space="preserve">выступает Общественная организация «Ярославская областная федерация бодибилдинга» (ЯОФБ). </w:t>
      </w:r>
      <w:r>
        <w:rPr>
          <w:shd w:val="clear" w:color="000000" w:fill="FFFFFF"/>
          <w:rFonts w:ascii="Times New Roman" w:hAnsi="Times New Roman" w:cs="Times New Roman"/>
        </w:rPr>
        <w:t xml:space="preserve">Непосредственное проведение соревнований осуществляет Главная судейская коллегия (далее – </w:t>
      </w:r>
      <w:r>
        <w:rPr>
          <w:shd w:val="clear" w:color="000000" w:fill="FFFFFF"/>
          <w:rFonts w:ascii="Times New Roman" w:hAnsi="Times New Roman" w:cs="Times New Roman"/>
        </w:rPr>
        <w:t xml:space="preserve">«ГСК»), утвержденная ОО «ЯОФБ».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Обеспечение безопасности участников и зрителей, медицинское обеспечение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Соревнования проводятся на объектах спорта, включенных во Всероссийский реестр объектов </w:t>
      </w:r>
      <w:r>
        <w:rPr>
          <w:shd w:val="clear" w:color="000000" w:fill="FFFFFF"/>
          <w:rFonts w:ascii="Times New Roman" w:hAnsi="Times New Roman" w:cs="Times New Roman"/>
        </w:rPr>
        <w:t xml:space="preserve">спорта, в соответствии с п. 5 ст. 37.1. Федерального закона от 4 декабря 2007 года № 329-ФЗ «О </w:t>
      </w:r>
      <w:r>
        <w:rPr>
          <w:shd w:val="clear" w:color="000000" w:fill="FFFFFF"/>
          <w:rFonts w:ascii="Times New Roman" w:hAnsi="Times New Roman" w:cs="Times New Roman"/>
        </w:rPr>
        <w:t xml:space="preserve">физической культуре и спорте в Российской Федерации».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Обеспечение безопасности участников и зрителей осуществляется согласно требованиям Правил </w:t>
      </w:r>
      <w:r>
        <w:rPr>
          <w:shd w:val="clear" w:color="000000" w:fill="FFFFFF"/>
          <w:rFonts w:ascii="Times New Roman" w:hAnsi="Times New Roman" w:cs="Times New Roman"/>
        </w:rPr>
        <w:t xml:space="preserve">обеспечения безопасности при проведении официальных спортивных соревнований, </w:t>
      </w:r>
      <w:r>
        <w:rPr>
          <w:shd w:val="clear" w:color="000000" w:fill="FFFFFF"/>
          <w:rFonts w:ascii="Times New Roman" w:hAnsi="Times New Roman" w:cs="Times New Roman"/>
        </w:rPr>
        <w:t xml:space="preserve">утвержденных постановлением Правительства Российской Федерации от 18 апреля 2014 года № </w:t>
      </w:r>
      <w:r>
        <w:rPr>
          <w:shd w:val="clear" w:color="000000" w:fill="FFFFFF"/>
          <w:rFonts w:ascii="Times New Roman" w:hAnsi="Times New Roman" w:cs="Times New Roman"/>
        </w:rPr>
        <w:t>353.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Оказание скорой медицинской помощи осуществляется в соответствии с приказом Министерства </w:t>
      </w:r>
      <w:r>
        <w:rPr>
          <w:shd w:val="clear" w:color="000000" w:fill="FFFFFF"/>
          <w:rFonts w:ascii="Times New Roman" w:hAnsi="Times New Roman" w:cs="Times New Roman"/>
        </w:rPr>
        <w:t xml:space="preserve">здравоохранения Российской Федерации от 01.03.2016 года № 134Н «О порядке организации </w:t>
      </w:r>
      <w:r>
        <w:rPr>
          <w:shd w:val="clear" w:color="000000" w:fill="FFFFFF"/>
          <w:rFonts w:ascii="Times New Roman" w:hAnsi="Times New Roman" w:cs="Times New Roman"/>
        </w:rPr>
        <w:t xml:space="preserve">оказания медицинской помощи лицам, занимающимся физической культурой и спортом (в том </w:t>
      </w:r>
      <w:r>
        <w:rPr>
          <w:shd w:val="clear" w:color="000000" w:fill="FFFFFF"/>
          <w:rFonts w:ascii="Times New Roman" w:hAnsi="Times New Roman" w:cs="Times New Roman"/>
        </w:rPr>
        <w:t xml:space="preserve">числе при подготовке и проведении физкультурных мероприятий и спортивных мероприятий), </w:t>
      </w:r>
      <w:r>
        <w:rPr>
          <w:shd w:val="clear" w:color="000000" w:fill="FFFFFF"/>
          <w:rFonts w:ascii="Times New Roman" w:hAnsi="Times New Roman" w:cs="Times New Roman"/>
        </w:rPr>
        <w:t xml:space="preserve">включая порядок медицинского осмотра лиц, желающих пройти спортивную подготовку, </w:t>
      </w:r>
      <w:r>
        <w:rPr>
          <w:shd w:val="clear" w:color="000000" w:fill="FFFFFF"/>
          <w:rFonts w:ascii="Times New Roman" w:hAnsi="Times New Roman" w:cs="Times New Roman"/>
        </w:rPr>
        <w:t xml:space="preserve">заниматься физической культурой и спортом в организациях и (или) выполнить нормативы </w:t>
      </w:r>
      <w:r>
        <w:rPr>
          <w:shd w:val="clear" w:color="000000" w:fill="FFFFFF"/>
          <w:rFonts w:ascii="Times New Roman" w:hAnsi="Times New Roman" w:cs="Times New Roman"/>
        </w:rPr>
        <w:t xml:space="preserve">испытаний (тестов) Всероссийского физкультурно-спортивного комплекса "Готов к труду и </w:t>
      </w:r>
      <w:r>
        <w:rPr>
          <w:shd w:val="clear" w:color="000000" w:fill="FFFFFF"/>
          <w:rFonts w:ascii="Times New Roman" w:hAnsi="Times New Roman" w:cs="Times New Roman"/>
        </w:rPr>
        <w:t>обороне"».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Обеспечение медицинской помощью участников соревнований возлагается на ОО «ЯОФББ».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Каждый участник должен иметь действующий медицинский допуск спортивного диспансера, </w:t>
      </w:r>
      <w:r>
        <w:rPr>
          <w:shd w:val="clear" w:color="000000" w:fill="FFFFFF"/>
          <w:rFonts w:ascii="Times New Roman" w:hAnsi="Times New Roman" w:cs="Times New Roman"/>
        </w:rPr>
        <w:t xml:space="preserve">который является основанием для допуска к участию в соревнованиях, либо разовую медицинскую </w:t>
      </w:r>
      <w:r>
        <w:rPr>
          <w:shd w:val="clear" w:color="000000" w:fill="FFFFFF"/>
          <w:rFonts w:ascii="Times New Roman" w:hAnsi="Times New Roman" w:cs="Times New Roman"/>
        </w:rPr>
        <w:t xml:space="preserve">справку о допуске к соревнованиям.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Сроки и место проведения: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ткрытый Кубок Ярославской области по бодибилдингу,, Гран-При Столицы Золотого Кольца </w:t>
      </w:r>
      <w:r>
        <w:rPr>
          <w:shd w:val="clear" w:color="000000" w:fill="FFFFFF"/>
          <w:rFonts w:ascii="Times New Roman" w:hAnsi="Times New Roman" w:cs="Times New Roman"/>
        </w:rPr>
        <w:t xml:space="preserve">России IV» проводится 2 апреля 2023 года в Концертном зале КСК"Вознесенский" по адресу : г. </w:t>
      </w:r>
      <w:r>
        <w:rPr>
          <w:shd w:val="clear" w:color="000000" w:fill="FFFFFF"/>
          <w:rFonts w:ascii="Times New Roman" w:hAnsi="Times New Roman" w:cs="Times New Roman"/>
        </w:rPr>
        <w:t xml:space="preserve">Ярославль, ул Свободы 46/3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Программа соревнований: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Регистрация участников: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2 апреля 2023 года с 9.00 до 11.30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 Концертном зале КСК"Вознесенский" по адресу : г. Ярославль, ул Свободы 46/3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в 12:00 – начало соревнований.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Руководство соревнованиями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Общее руководство подготовкой и проведением соревнований осуществляется Оргкомитетом. </w:t>
      </w:r>
      <w:r>
        <w:rPr>
          <w:shd w:val="clear" w:color="000000" w:fill="FFFFFF"/>
          <w:rFonts w:ascii="Times New Roman" w:hAnsi="Times New Roman" w:cs="Times New Roman"/>
        </w:rPr>
        <w:t xml:space="preserve">Непосредственное руководство соревнованиями осуществляет Главный судья – Борисов Алексей </w:t>
      </w:r>
      <w:r>
        <w:rPr>
          <w:shd w:val="clear" w:color="000000" w:fill="FFFFFF"/>
          <w:rFonts w:ascii="Times New Roman" w:hAnsi="Times New Roman" w:cs="Times New Roman"/>
        </w:rPr>
        <w:t>Юрьевич.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Участники соревнований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К участию в соревнованиях допускаются спортсмены в следующих категориях: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1.Юниорки фитнес-бикини(абсолютная)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2.Юниоры бодибилдинг(абсолютная)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3.Дебют фитнес-бикини до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4.Дебют фитнес-бикини свыше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5.Дебют бодибилдинг(абсолютная)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6.Мастера бодибилдинг 40+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7 Мастера фитнес-бикини 35+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>8.Бодифитнес(абсолютная)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>9.Велнес(абсолютная)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10.Фитнес-бикини до 162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11.Фитнес-бикини до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12.Фитнес-бикини свыше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13.Бодибилдинг до 85 кг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14.Бодибилдинг свыше 85 кг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15.Классик физик(абсолютная)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16.Пляжный бодибилдинг 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17.Фитнес-модель до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18.Фитнес-модель свыше 166 см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19.Классический бодибилдинг(абсолютная)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*Количество категорий и их градация могут быть пересмотрены судейской коллегией в </w:t>
      </w:r>
      <w:r>
        <w:rPr>
          <w:shd w:val="clear" w:color="000000" w:fill="FFFFFF"/>
          <w:rFonts w:ascii="Times New Roman" w:hAnsi="Times New Roman" w:cs="Times New Roman"/>
        </w:rPr>
        <w:t xml:space="preserve">зависимости от количества заявленных участников.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Для допуска к соревнованиям спортсмены обязательно должны иметь: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 Паспорт;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 Заявку от региональной Федерации с визой врача;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 ИНН или № страхового пенсионного свидетельства;</w:t>
      </w:r>
      <w:r>
        <w:rPr>
          <w:shd w:val="clear" w:color="000000" w:fill="auto"/>
          <w:rFonts w:ascii="Times New Roman" w:hAnsi="Times New Roman" w:cs="Times New Roman"/>
        </w:rPr>
        <w:br/>
      </w:r>
      <w:r>
        <w:rPr>
          <w:shd w:val="clear" w:color="000000" w:fill="FFFFFF"/>
          <w:rFonts w:ascii="Times New Roman" w:hAnsi="Times New Roman" w:cs="Times New Roman"/>
        </w:rPr>
        <w:t xml:space="preserve">* Компакт-диск или флеш-накопитель с качественной записью фонограммы (в случае отсутствия, </w:t>
      </w:r>
      <w:r>
        <w:rPr>
          <w:shd w:val="clear" w:color="000000" w:fill="FFFFFF"/>
          <w:rFonts w:ascii="Times New Roman" w:hAnsi="Times New Roman" w:cs="Times New Roman"/>
        </w:rPr>
        <w:t xml:space="preserve">ставится любая фонограмма на усмотрение звукооператора);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 Плавки или купальники (соответствующие правилам соревнований IFBB);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* Соответствующий грим (согласно правилам проведения соревнований IFBB).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Спортсмены могут принимать участие в двух и более номинациях, оплатив взнос за каждую из </w:t>
      </w:r>
      <w:r>
        <w:rPr>
          <w:shd w:val="clear" w:color="000000" w:fill="FFFFFF"/>
          <w:rFonts w:ascii="Times New Roman" w:hAnsi="Times New Roman" w:cs="Times New Roman"/>
        </w:rPr>
        <w:t xml:space="preserve">заявленных категорий.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Участники соревнований, представляющие Ярославскую область и являющиеся членами </w:t>
      </w:r>
      <w:r>
        <w:rPr>
          <w:shd w:val="clear" w:color="000000" w:fill="FFFFFF"/>
          <w:rFonts w:ascii="Times New Roman" w:hAnsi="Times New Roman" w:cs="Times New Roman"/>
        </w:rPr>
        <w:t xml:space="preserve">«Ярославской областной федерации бодибилдинга»,не оплатившие "членский взнос" за 2023 год. </w:t>
      </w:r>
      <w:r>
        <w:rPr>
          <w:shd w:val="clear" w:color="000000" w:fill="FFFFFF"/>
          <w:rFonts w:ascii="Times New Roman" w:hAnsi="Times New Roman" w:cs="Times New Roman"/>
        </w:rPr>
        <w:t xml:space="preserve">оплачивают на месте годовой «членский взнос» в размере 1000 руб./чел. На регистрации </w:t>
      </w:r>
      <w:r>
        <w:rPr>
          <w:shd w:val="clear" w:color="000000" w:fill="FFFFFF"/>
          <w:rFonts w:ascii="Times New Roman" w:hAnsi="Times New Roman" w:cs="Times New Roman"/>
        </w:rPr>
        <w:t xml:space="preserve">спортсмены, тренеры и представители Ярославской области могут войти в состав ЯОФББ. Члены </w:t>
      </w:r>
      <w:r>
        <w:rPr>
          <w:shd w:val="clear" w:color="000000" w:fill="FFFFFF"/>
          <w:rFonts w:ascii="Times New Roman" w:hAnsi="Times New Roman" w:cs="Times New Roman"/>
        </w:rPr>
        <w:t xml:space="preserve">«Ярославской областной федерации бодибилдинга» оплачивают 50 процентов от суммы </w:t>
      </w:r>
      <w:r>
        <w:rPr>
          <w:shd w:val="clear" w:color="000000" w:fill="FFFFFF"/>
          <w:rFonts w:ascii="Times New Roman" w:hAnsi="Times New Roman" w:cs="Times New Roman"/>
        </w:rPr>
        <w:t xml:space="preserve">стартового взноса за каждую номинацию.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Спортсмены, не являющиеся членами «Ярославской областной федерации бодибилдинга», и </w:t>
      </w:r>
      <w:r>
        <w:rPr>
          <w:shd w:val="clear" w:color="000000" w:fill="FFFFFF"/>
          <w:rFonts w:ascii="Times New Roman" w:hAnsi="Times New Roman" w:cs="Times New Roman"/>
        </w:rPr>
        <w:t xml:space="preserve">иногородние участники оплачивают «Стартовый взнос» в размере 2000 руб./чел.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За участие во второй и более категории оплачивается взнос 1500 рублей за каждую из категорий.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Спортсмены не являющиеся членами ФББР и выступающие впервые могут вступить в </w:t>
      </w:r>
      <w:r>
        <w:rPr>
          <w:shd w:val="clear" w:color="000000" w:fill="FFFFFF"/>
          <w:rFonts w:ascii="Times New Roman" w:hAnsi="Times New Roman" w:cs="Times New Roman"/>
        </w:rPr>
        <w:t xml:space="preserve">Ярославскую федерацию бодибилдинга во время регистрации.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Условия приема участников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Командировочные расходы (проезд, проживание, питание и суточные оплачиваются за счет </w:t>
      </w:r>
      <w:r>
        <w:rPr>
          <w:shd w:val="clear" w:color="000000" w:fill="FFFFFF"/>
          <w:rFonts w:ascii="Times New Roman" w:hAnsi="Times New Roman" w:cs="Times New Roman"/>
        </w:rPr>
        <w:t xml:space="preserve">командирующих организаций.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Порядок определения победителей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Победитель соревнований определяется согласно правилам «Международной Федерации </w:t>
      </w:r>
      <w:r>
        <w:rPr>
          <w:shd w:val="clear" w:color="000000" w:fill="FFFFFF"/>
          <w:rFonts w:ascii="Times New Roman" w:hAnsi="Times New Roman" w:cs="Times New Roman"/>
        </w:rPr>
        <w:t xml:space="preserve">бодибилдинга» (IFBB) по наименьшей сумме мест набранной в финале. При равном количестве </w:t>
      </w:r>
      <w:r>
        <w:rPr>
          <w:shd w:val="clear" w:color="000000" w:fill="FFFFFF"/>
          <w:rFonts w:ascii="Times New Roman" w:hAnsi="Times New Roman" w:cs="Times New Roman"/>
        </w:rPr>
        <w:t xml:space="preserve">баллов преимущество имеет участник у которого большее количество высших мест.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>Награждение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Победители и призеры награждаются памятными кубками, медалями, дипломами.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Финансирование соревнований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Расходы на организацию мероприятия и аренда помещения обеспечивается «Ярославской </w:t>
      </w:r>
      <w:r>
        <w:rPr>
          <w:shd w:val="clear" w:color="000000" w:fill="FFFFFF"/>
          <w:rFonts w:ascii="Times New Roman" w:hAnsi="Times New Roman" w:cs="Times New Roman"/>
        </w:rPr>
        <w:t xml:space="preserve">областной федерацией бодибилдинга».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>Информация</w:t>
      </w:r>
    </w:p>
    <w:p>
      <w:pPr>
        <w:jc w:val="both"/>
        <w:spacing w:after="0"/>
        <w:rPr>
          <w:sz w:val="22"/>
          <w:szCs w:val="22"/>
          <w:shd w:val="clear" w:color="000000" w:fill="FFFFFF"/>
          <w:rFonts w:ascii="Calibri" w:eastAsia="Calibri" w:hAnsi="Calibri" w:cs="Calibri" w:eastAsiaTheme="minorHAnsi"/>
          <w:lang w:bidi="ar-SA" w:eastAsia="en-US" w:val="ru-RU"/>
        </w:rPr>
      </w:pPr>
      <w:r>
        <w:rPr>
          <w:shd w:val="clear" w:color="000000" w:fill="FFFFFF"/>
          <w:rFonts w:ascii="Times New Roman" w:hAnsi="Times New Roman" w:cs="Times New Roman"/>
        </w:rPr>
        <w:t xml:space="preserve">Регистрация на «Открытый Кубок Ярославской области по бодибилдингу и фитнесу"Гран-При </w:t>
      </w:r>
      <w:r>
        <w:rPr>
          <w:shd w:val="clear" w:color="000000" w:fill="FFFFFF"/>
          <w:rFonts w:ascii="Times New Roman" w:hAnsi="Times New Roman" w:cs="Times New Roman"/>
        </w:rPr>
        <w:t xml:space="preserve">Столицы Золотого Кольца России III"будет происходить по </w:t>
      </w:r>
      <w:r>
        <w:rPr>
          <w:sz w:val="22"/>
          <w:szCs w:val="22"/>
          <w:shd w:val="clear" w:color="000000" w:fill="FFFFFF"/>
          <w:rFonts w:ascii="Calibri" w:eastAsia="Calibri" w:hAnsi="Calibri" w:cs="Calibri" w:eastAsiaTheme="minorHAnsi"/>
          <w:lang w:bidi="ar-SA" w:eastAsia="en-US" w:val="ru-RU"/>
        </w:rPr>
        <w:t xml:space="preserve">ссылке </w:t>
      </w:r>
      <w:r>
        <w:rPr>
          <w:sz w:val="22"/>
          <w:szCs w:val="22"/>
          <w:shd w:val="clear" w:color="000000" w:fill="FFFFFF"/>
          <w:rFonts w:ascii="Calibri" w:eastAsia="Calibri" w:hAnsi="Calibri" w:cs="Calibri" w:eastAsiaTheme="minorHAnsi"/>
          <w:lang w:bidi="ar-SA" w:eastAsia="en-US" w:val="ru-RU"/>
        </w:rPr>
        <w:t>https://forms.gle/jGB1BDjgXWtCaBpt8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до 1 апреля 2023 года.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Всем зарегистрированным онлайн участникам необходимо пройти очную регистрацию 2 апреля </w:t>
      </w:r>
      <w:r>
        <w:rPr>
          <w:shd w:val="clear" w:color="000000" w:fill="FFFFFF"/>
          <w:rFonts w:ascii="Times New Roman" w:hAnsi="Times New Roman" w:cs="Times New Roman"/>
        </w:rPr>
        <w:t xml:space="preserve">2022 года перед турниром и оплатить стартовый взнос.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Запись на грим по ссылке:</w:t>
      </w:r>
    </w:p>
    <w:p>
      <w:pPr>
        <w:jc w:val="both"/>
        <w:spacing w:after="0"/>
        <w:rPr>
          <w:rStyle w:val="PO152"/>
          <w:shd w:val="clear" w:color="000000" w:fill="FFFFFF"/>
          <w:rFonts w:ascii="Times New Roman" w:hAnsi="Times New Roman" w:cs="Times New Roman"/>
        </w:rPr>
      </w:pPr>
      <w:r>
        <w:fldChar w:fldCharType="begin"/>
      </w:r>
      <w:r>
        <w:instrText xml:space="preserve">HYPERLINK "https://vk.com/club203506885"</w:instrText>
      </w:r>
      <w:r>
        <w:fldChar w:fldCharType="separate"/>
      </w:r>
      <w:r>
        <w:rPr>
          <w:rStyle w:val="PO151"/>
          <w:shd w:val="clear" w:color="000000" w:fill="FFFFFF"/>
          <w:rFonts w:ascii="Times New Roman" w:hAnsi="Times New Roman" w:cs="Times New Roman"/>
        </w:rPr>
        <w:t>h</w:t>
      </w:r>
      <w:r>
        <w:rPr>
          <w:rStyle w:val="PO151"/>
          <w:shd w:val="clear" w:color="000000" w:fill="FFFFFF"/>
          <w:rFonts w:ascii="Times New Roman" w:hAnsi="Times New Roman" w:cs="Times New Roman"/>
        </w:rPr>
        <w:t>t</w:t>
      </w:r>
      <w:r>
        <w:rPr>
          <w:rStyle w:val="PO151"/>
          <w:shd w:val="clear" w:color="000000" w:fill="FFFFFF"/>
          <w:rFonts w:ascii="Times New Roman" w:hAnsi="Times New Roman" w:cs="Times New Roman"/>
        </w:rPr>
        <w:t>t</w:t>
      </w:r>
      <w:r>
        <w:rPr>
          <w:rStyle w:val="PO151"/>
          <w:shd w:val="clear" w:color="000000" w:fill="FFFFFF"/>
          <w:rFonts w:ascii="Times New Roman" w:hAnsi="Times New Roman" w:cs="Times New Roman"/>
        </w:rPr>
        <w:t>p</w:t>
      </w:r>
      <w:r>
        <w:rPr>
          <w:rStyle w:val="PO151"/>
          <w:shd w:val="clear" w:color="000000" w:fill="FFFFFF"/>
          <w:rFonts w:ascii="Times New Roman" w:hAnsi="Times New Roman" w:cs="Times New Roman"/>
        </w:rPr>
        <w:t>s</w:t>
      </w:r>
      <w:r>
        <w:rPr>
          <w:rStyle w:val="PO151"/>
          <w:shd w:val="clear" w:color="000000" w:fill="FFFFFF"/>
          <w:rFonts w:ascii="Times New Roman" w:hAnsi="Times New Roman" w:cs="Times New Roman"/>
        </w:rPr>
        <w:t>: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v</w:t>
      </w:r>
      <w:r>
        <w:rPr>
          <w:rStyle w:val="PO151"/>
          <w:shd w:val="clear" w:color="000000" w:fill="FFFFFF"/>
          <w:rFonts w:ascii="Times New Roman" w:hAnsi="Times New Roman" w:cs="Times New Roman"/>
        </w:rPr>
        <w:t>k</w:t>
      </w:r>
      <w:r>
        <w:rPr>
          <w:rStyle w:val="PO151"/>
          <w:shd w:val="clear" w:color="000000" w:fill="FFFFFF"/>
          <w:rFonts w:ascii="Times New Roman" w:hAnsi="Times New Roman" w:cs="Times New Roman"/>
        </w:rPr>
        <w:t>.</w:t>
      </w:r>
      <w:r>
        <w:rPr>
          <w:rStyle w:val="PO151"/>
          <w:shd w:val="clear" w:color="000000" w:fill="FFFFFF"/>
          <w:rFonts w:ascii="Times New Roman" w:hAnsi="Times New Roman" w:cs="Times New Roman"/>
        </w:rPr>
        <w:t>c</w:t>
      </w:r>
      <w:r>
        <w:rPr>
          <w:rStyle w:val="PO151"/>
          <w:shd w:val="clear" w:color="000000" w:fill="FFFFFF"/>
          <w:rFonts w:ascii="Times New Roman" w:hAnsi="Times New Roman" w:cs="Times New Roman"/>
        </w:rPr>
        <w:t>o</w:t>
      </w:r>
      <w:r>
        <w:rPr>
          <w:rStyle w:val="PO151"/>
          <w:shd w:val="clear" w:color="000000" w:fill="FFFFFF"/>
          <w:rFonts w:ascii="Times New Roman" w:hAnsi="Times New Roman" w:cs="Times New Roman"/>
        </w:rPr>
        <w:t>m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c</w:t>
      </w:r>
      <w:r>
        <w:rPr>
          <w:rStyle w:val="PO151"/>
          <w:shd w:val="clear" w:color="000000" w:fill="FFFFFF"/>
          <w:rFonts w:ascii="Times New Roman" w:hAnsi="Times New Roman" w:cs="Times New Roman"/>
        </w:rPr>
        <w:t>l</w:t>
      </w:r>
      <w:r>
        <w:rPr>
          <w:rStyle w:val="PO151"/>
          <w:shd w:val="clear" w:color="000000" w:fill="FFFFFF"/>
          <w:rFonts w:ascii="Times New Roman" w:hAnsi="Times New Roman" w:cs="Times New Roman"/>
        </w:rPr>
        <w:t>u</w:t>
      </w:r>
      <w:r>
        <w:rPr>
          <w:rStyle w:val="PO151"/>
          <w:shd w:val="clear" w:color="000000" w:fill="FFFFFF"/>
          <w:rFonts w:ascii="Times New Roman" w:hAnsi="Times New Roman" w:cs="Times New Roman"/>
        </w:rPr>
        <w:t>b</w:t>
      </w:r>
      <w:r>
        <w:rPr>
          <w:rStyle w:val="PO151"/>
          <w:shd w:val="clear" w:color="000000" w:fill="FFFFFF"/>
          <w:rFonts w:ascii="Times New Roman" w:hAnsi="Times New Roman" w:cs="Times New Roman"/>
        </w:rPr>
        <w:t>2</w:t>
      </w:r>
      <w:r>
        <w:rPr>
          <w:rStyle w:val="PO151"/>
          <w:shd w:val="clear" w:color="000000" w:fill="FFFFFF"/>
          <w:rFonts w:ascii="Times New Roman" w:hAnsi="Times New Roman" w:cs="Times New Roman"/>
        </w:rPr>
        <w:t>0</w:t>
      </w:r>
      <w:r>
        <w:rPr>
          <w:rStyle w:val="PO151"/>
          <w:shd w:val="clear" w:color="000000" w:fill="FFFFFF"/>
          <w:rFonts w:ascii="Times New Roman" w:hAnsi="Times New Roman" w:cs="Times New Roman"/>
        </w:rPr>
        <w:t>3</w:t>
      </w:r>
      <w:r>
        <w:rPr>
          <w:rStyle w:val="PO151"/>
          <w:shd w:val="clear" w:color="000000" w:fill="FFFFFF"/>
          <w:rFonts w:ascii="Times New Roman" w:hAnsi="Times New Roman" w:cs="Times New Roman"/>
        </w:rPr>
        <w:t>5</w:t>
      </w:r>
      <w:r>
        <w:rPr>
          <w:rStyle w:val="PO151"/>
          <w:shd w:val="clear" w:color="000000" w:fill="FFFFFF"/>
          <w:rFonts w:ascii="Times New Roman" w:hAnsi="Times New Roman" w:cs="Times New Roman"/>
        </w:rPr>
        <w:t>0</w:t>
      </w:r>
      <w:r>
        <w:rPr>
          <w:rStyle w:val="PO151"/>
          <w:shd w:val="clear" w:color="000000" w:fill="FFFFFF"/>
          <w:rFonts w:ascii="Times New Roman" w:hAnsi="Times New Roman" w:cs="Times New Roman"/>
        </w:rPr>
        <w:t>6</w:t>
      </w:r>
      <w:r>
        <w:rPr>
          <w:rStyle w:val="PO151"/>
          <w:shd w:val="clear" w:color="000000" w:fill="FFFFFF"/>
          <w:rFonts w:ascii="Times New Roman" w:hAnsi="Times New Roman" w:cs="Times New Roman"/>
        </w:rPr>
        <w:t>8</w:t>
      </w:r>
      <w:r>
        <w:rPr>
          <w:rStyle w:val="PO151"/>
          <w:shd w:val="clear" w:color="000000" w:fill="FFFFFF"/>
          <w:rFonts w:ascii="Times New Roman" w:hAnsi="Times New Roman" w:cs="Times New Roman"/>
        </w:rPr>
        <w:t>8</w:t>
      </w:r>
      <w:r>
        <w:rPr>
          <w:rStyle w:val="PO151"/>
          <w:shd w:val="clear" w:color="000000" w:fill="FFFFFF"/>
          <w:rFonts w:ascii="Times New Roman" w:hAnsi="Times New Roman" w:cs="Times New Roman"/>
        </w:rPr>
        <w:t>5</w:t>
      </w:r>
      <w:r>
        <w:rPr>
          <w:rStyle w:val="PO152"/>
          <w:shd w:val="clear" w:color="000000" w:fill="FFFFFF"/>
          <w:rFonts w:ascii="Times New Roman" w:hAnsi="Times New Roman" w:cs="Times New Roman"/>
        </w:rPr>
        <w:fldChar w:fldCharType="end"/>
      </w:r>
      <w:r>
        <w:rPr>
          <w:shd w:val="clear" w:color="000000" w:fill="FFFFFF"/>
          <w:rFonts w:ascii="Times New Roman" w:hAnsi="Times New Roman" w:cs="Times New Roman"/>
        </w:rPr>
        <w:t xml:space="preserve"> или по телефону: </w:t>
      </w:r>
      <w:r>
        <w:rPr>
          <w:rStyle w:val="PO152"/>
          <w:shd w:val="clear" w:color="000000" w:fill="FFFFFF"/>
          <w:rFonts w:ascii="Times New Roman" w:hAnsi="Times New Roman" w:cs="Times New Roman"/>
        </w:rPr>
        <w:t>89159974183</w:t>
      </w:r>
    </w:p>
    <w:p>
      <w:pPr>
        <w:jc w:val="both"/>
        <w:spacing w:after="0"/>
        <w:rPr>
          <w:shd w:val="clear" w:color="000000" w:fill="FFFFFF"/>
          <w:rFonts w:ascii="Times New Roman" w:hAnsi="Times New Roman" w:cs="Times New Roman"/>
        </w:rPr>
      </w:pPr>
      <w:r>
        <w:rPr>
          <w:shd w:val="clear" w:color="000000" w:fill="FFFFFF"/>
          <w:rFonts w:ascii="Times New Roman" w:hAnsi="Times New Roman" w:cs="Times New Roman"/>
        </w:rPr>
        <w:t xml:space="preserve">Запись на макияж:</w:t>
      </w:r>
    </w:p>
    <w:p>
      <w:pPr>
        <w:jc w:val="both"/>
        <w:spacing w:after="0"/>
        <w:rPr>
          <w:shd w:val="clear" w:color="000000" w:fill="auto"/>
        </w:rPr>
      </w:pPr>
      <w:r>
        <w:fldChar w:fldCharType="begin"/>
      </w:r>
      <w:r>
        <w:instrText xml:space="preserve">HYPERLINK "https://vk.com/club214276028"</w:instrText>
      </w:r>
      <w:r>
        <w:fldChar w:fldCharType="separate"/>
      </w:r>
      <w:r>
        <w:rPr>
          <w:rStyle w:val="PO151"/>
          <w:shd w:val="clear" w:color="000000" w:fill="FFFFFF"/>
          <w:rFonts w:ascii="Times New Roman" w:hAnsi="Times New Roman" w:cs="Times New Roman"/>
        </w:rPr>
        <w:t>h</w:t>
      </w:r>
      <w:r>
        <w:rPr>
          <w:rStyle w:val="PO151"/>
          <w:shd w:val="clear" w:color="000000" w:fill="FFFFFF"/>
          <w:rFonts w:ascii="Times New Roman" w:hAnsi="Times New Roman" w:cs="Times New Roman"/>
        </w:rPr>
        <w:t>t</w:t>
      </w:r>
      <w:r>
        <w:rPr>
          <w:rStyle w:val="PO151"/>
          <w:shd w:val="clear" w:color="000000" w:fill="FFFFFF"/>
          <w:rFonts w:ascii="Times New Roman" w:hAnsi="Times New Roman" w:cs="Times New Roman"/>
        </w:rPr>
        <w:t>t</w:t>
      </w:r>
      <w:r>
        <w:rPr>
          <w:rStyle w:val="PO151"/>
          <w:shd w:val="clear" w:color="000000" w:fill="FFFFFF"/>
          <w:rFonts w:ascii="Times New Roman" w:hAnsi="Times New Roman" w:cs="Times New Roman"/>
        </w:rPr>
        <w:t>p</w:t>
      </w:r>
      <w:r>
        <w:rPr>
          <w:rStyle w:val="PO151"/>
          <w:shd w:val="clear" w:color="000000" w:fill="FFFFFF"/>
          <w:rFonts w:ascii="Times New Roman" w:hAnsi="Times New Roman" w:cs="Times New Roman"/>
        </w:rPr>
        <w:t>s</w:t>
      </w:r>
      <w:r>
        <w:rPr>
          <w:rStyle w:val="PO151"/>
          <w:shd w:val="clear" w:color="000000" w:fill="FFFFFF"/>
          <w:rFonts w:ascii="Times New Roman" w:hAnsi="Times New Roman" w:cs="Times New Roman"/>
        </w:rPr>
        <w:t>: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v</w:t>
      </w:r>
      <w:r>
        <w:rPr>
          <w:rStyle w:val="PO151"/>
          <w:shd w:val="clear" w:color="000000" w:fill="FFFFFF"/>
          <w:rFonts w:ascii="Times New Roman" w:hAnsi="Times New Roman" w:cs="Times New Roman"/>
        </w:rPr>
        <w:t>k</w:t>
      </w:r>
      <w:r>
        <w:rPr>
          <w:rStyle w:val="PO151"/>
          <w:shd w:val="clear" w:color="000000" w:fill="FFFFFF"/>
          <w:rFonts w:ascii="Times New Roman" w:hAnsi="Times New Roman" w:cs="Times New Roman"/>
        </w:rPr>
        <w:t>.</w:t>
      </w:r>
      <w:r>
        <w:rPr>
          <w:rStyle w:val="PO151"/>
          <w:shd w:val="clear" w:color="000000" w:fill="FFFFFF"/>
          <w:rFonts w:ascii="Times New Roman" w:hAnsi="Times New Roman" w:cs="Times New Roman"/>
        </w:rPr>
        <w:t>c</w:t>
      </w:r>
      <w:r>
        <w:rPr>
          <w:rStyle w:val="PO151"/>
          <w:shd w:val="clear" w:color="000000" w:fill="FFFFFF"/>
          <w:rFonts w:ascii="Times New Roman" w:hAnsi="Times New Roman" w:cs="Times New Roman"/>
        </w:rPr>
        <w:t>o</w:t>
      </w:r>
      <w:r>
        <w:rPr>
          <w:rStyle w:val="PO151"/>
          <w:shd w:val="clear" w:color="000000" w:fill="FFFFFF"/>
          <w:rFonts w:ascii="Times New Roman" w:hAnsi="Times New Roman" w:cs="Times New Roman"/>
        </w:rPr>
        <w:t>m</w:t>
      </w:r>
      <w:r>
        <w:rPr>
          <w:rStyle w:val="PO151"/>
          <w:shd w:val="clear" w:color="000000" w:fill="FFFFFF"/>
          <w:rFonts w:ascii="Times New Roman" w:hAnsi="Times New Roman" w:cs="Times New Roman"/>
        </w:rPr>
        <w:t>/</w:t>
      </w:r>
      <w:r>
        <w:rPr>
          <w:rStyle w:val="PO151"/>
          <w:shd w:val="clear" w:color="000000" w:fill="FFFFFF"/>
          <w:rFonts w:ascii="Times New Roman" w:hAnsi="Times New Roman" w:cs="Times New Roman"/>
        </w:rPr>
        <w:t>c</w:t>
      </w:r>
      <w:r>
        <w:rPr>
          <w:rStyle w:val="PO151"/>
          <w:shd w:val="clear" w:color="000000" w:fill="FFFFFF"/>
          <w:rFonts w:ascii="Times New Roman" w:hAnsi="Times New Roman" w:cs="Times New Roman"/>
        </w:rPr>
        <w:t>l</w:t>
      </w:r>
      <w:r>
        <w:rPr>
          <w:rStyle w:val="PO151"/>
          <w:shd w:val="clear" w:color="000000" w:fill="FFFFFF"/>
          <w:rFonts w:ascii="Times New Roman" w:hAnsi="Times New Roman" w:cs="Times New Roman"/>
        </w:rPr>
        <w:t>u</w:t>
      </w:r>
      <w:r>
        <w:rPr>
          <w:rStyle w:val="PO151"/>
          <w:shd w:val="clear" w:color="000000" w:fill="FFFFFF"/>
          <w:rFonts w:ascii="Times New Roman" w:hAnsi="Times New Roman" w:cs="Times New Roman"/>
        </w:rPr>
        <w:t>b</w:t>
      </w:r>
      <w:r>
        <w:rPr>
          <w:rStyle w:val="PO151"/>
          <w:shd w:val="clear" w:color="000000" w:fill="FFFFFF"/>
          <w:rFonts w:ascii="Times New Roman" w:hAnsi="Times New Roman" w:cs="Times New Roman"/>
        </w:rPr>
        <w:t>2</w:t>
      </w:r>
      <w:r>
        <w:rPr>
          <w:rStyle w:val="PO151"/>
          <w:shd w:val="clear" w:color="000000" w:fill="FFFFFF"/>
          <w:rFonts w:ascii="Times New Roman" w:hAnsi="Times New Roman" w:cs="Times New Roman"/>
        </w:rPr>
        <w:t>1</w:t>
      </w:r>
      <w:r>
        <w:rPr>
          <w:rStyle w:val="PO151"/>
          <w:shd w:val="clear" w:color="000000" w:fill="FFFFFF"/>
          <w:rFonts w:ascii="Times New Roman" w:hAnsi="Times New Roman" w:cs="Times New Roman"/>
        </w:rPr>
        <w:t>4</w:t>
      </w:r>
      <w:r>
        <w:rPr>
          <w:rStyle w:val="PO151"/>
          <w:shd w:val="clear" w:color="000000" w:fill="FFFFFF"/>
          <w:rFonts w:ascii="Times New Roman" w:hAnsi="Times New Roman" w:cs="Times New Roman"/>
        </w:rPr>
        <w:t>2</w:t>
      </w:r>
      <w:r>
        <w:rPr>
          <w:rStyle w:val="PO151"/>
          <w:shd w:val="clear" w:color="000000" w:fill="FFFFFF"/>
          <w:rFonts w:ascii="Times New Roman" w:hAnsi="Times New Roman" w:cs="Times New Roman"/>
        </w:rPr>
        <w:t>7</w:t>
      </w:r>
      <w:r>
        <w:rPr>
          <w:rStyle w:val="PO151"/>
          <w:shd w:val="clear" w:color="000000" w:fill="FFFFFF"/>
          <w:rFonts w:ascii="Times New Roman" w:hAnsi="Times New Roman" w:cs="Times New Roman"/>
        </w:rPr>
        <w:t>6</w:t>
      </w:r>
      <w:r>
        <w:rPr>
          <w:rStyle w:val="PO151"/>
          <w:shd w:val="clear" w:color="000000" w:fill="FFFFFF"/>
          <w:rFonts w:ascii="Times New Roman" w:hAnsi="Times New Roman" w:cs="Times New Roman"/>
        </w:rPr>
        <w:t>0</w:t>
      </w:r>
      <w:r>
        <w:rPr>
          <w:rStyle w:val="PO151"/>
          <w:shd w:val="clear" w:color="000000" w:fill="FFFFFF"/>
          <w:rFonts w:ascii="Times New Roman" w:hAnsi="Times New Roman" w:cs="Times New Roman"/>
        </w:rPr>
        <w:t>2</w:t>
      </w:r>
      <w:r>
        <w:rPr>
          <w:rStyle w:val="PO151"/>
          <w:shd w:val="clear" w:color="000000" w:fill="FFFFFF"/>
          <w:rFonts w:ascii="Times New Roman" w:hAnsi="Times New Roman" w:cs="Times New Roman"/>
        </w:rPr>
        <w:t>8</w:t>
      </w:r>
      <w:r>
        <w:rPr>
          <w:color w:val="auto"/>
          <w:shd w:val="clear" w:color="000000" w:fill="auto"/>
          <w:rFonts w:ascii="NanumGothic" w:eastAsia="NanumGothic" w:hAnsi="NanumGothic" w:cs="NanumGothic"/>
        </w:rPr>
        <w:fldChar w:fldCharType="end"/>
      </w:r>
    </w:p>
    <w:p>
      <w:pPr>
        <w:jc w:val="both"/>
        <w:spacing w:after="0"/>
        <w:rPr>
          <w:shd w:val="clear" w:color="000000" w:fill="auto"/>
        </w:rPr>
      </w:pPr>
      <w:r>
        <w:rPr>
          <w:shd w:val="clear" w:color="000000" w:fill="FFFFFF"/>
          <w:rFonts w:ascii="Times New Roman" w:hAnsi="Times New Roman" w:cs="Times New Roman"/>
        </w:rPr>
        <w:t xml:space="preserve">по телефону:</w:t>
      </w:r>
      <w:r>
        <w:rPr>
          <w:rStyle w:val="PO152"/>
          <w:shd w:val="clear" w:color="000000" w:fill="FFFFFF"/>
          <w:rFonts w:ascii="Times New Roman" w:hAnsi="Times New Roman" w:cs="Times New Roman"/>
        </w:rPr>
        <w:t>89159974183</w:t>
      </w:r>
    </w:p>
    <w:sectPr>
      <w:pgSz w:w="11906" w:h="16838"/>
      <w:pgMar w:top="1134" w:left="1701" w:bottom="851" w:right="85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lineRule="auto" w:line="275" w:after="200"/>
        <w:rPr/>
      </w:pPr>
    </w:pPrDefault>
    <w:rPrDefault>
      <w:rPr>
        <w:sz w:val="22"/>
        <w:szCs w:val="22"/>
        <w:shd w:val="clear" w:color="000000" w:fill="auto"/>
        <w:rFonts w:asciiTheme="minorHAnsi" w:eastAsiaTheme="minorHAnsi" w:hAnsiTheme="minorHAnsi" w:cstheme="minorBidi"/>
        <w:lang w:bidi="ar-SA" w:eastAsia="en-US" w:val="ru-RU"/>
      </w:rPr>
    </w:rPrDefault>
  </w:docDefaults>
  <w:style w:default="1" w:styleId="PO1" w:type="paragraph">
    <w:name w:val="Normal"/>
    <w:qFormat/>
  </w:style>
  <w:style w:default="1" w:styleId="PO2" w:type="character">
    <w:name w:val="Default Paragraph Font"/>
    <w:uiPriority w:val="1"/>
    <w:semiHidden/>
    <w:unhideWhenUsed/>
  </w:style>
  <w:style w:default="1" w:styleId="PO3" w:type="table">
    <w:name w:val="Normal Table"/>
    <w:qFormat/>
    <w:uiPriority w:val="99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99"/>
    <w:semiHidden/>
    <w:unhideWhenUsed/>
  </w:style>
  <w:style w:styleId="PO151" w:type="character">
    <w:name w:val="Hyperlink"/>
    <w:basedOn w:val="PO2"/>
    <w:uiPriority w:val="99"/>
    <w:semiHidden/>
    <w:unhideWhenUsed/>
    <w:rPr>
      <w:color w:val="0000FF"/>
      <w:u w:val="single"/>
      <w:shd w:val="clear" w:color="000000" w:fill="auto"/>
    </w:rPr>
  </w:style>
  <w:style w:customStyle="1" w:styleId="PO152" w:type="character">
    <w:name w:val="wmi-callto"/>
    <w:basedOn w:val="PO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styles" Target="styles.xml"></Relationship><Relationship Id="rId3" Type="http://schemas.openxmlformats.org/officeDocument/2006/relationships/webSettings" Target="webSettings.xml"></Relationship><Relationship Id="rId4" Type="http://schemas.openxmlformats.org/officeDocument/2006/relationships/fontTable" Target="fontTable.xml"></Relationship><Relationship Id="rId5" Type="http://schemas.openxmlformats.org/officeDocument/2006/relationships/image" Target="media/fImage1326111130.jpeg"></Relationship><Relationship Id="rId6" Type="http://schemas.microsoft.com/office/2007/relationships/hdphoto" Target="media/OImage111184548.wdp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Company>WolfishLair</Company>
  <DocSecurity>0</DocSecurity>
  <HyperlinksChanged>false</HyperlinksChanged>
  <Lines>56</Lines>
  <LinksUpToDate>false</LinksUpToDate>
  <Pages>4</Pages>
  <Paragraphs>15</Paragraphs>
  <Words>1191</Words>
  <TotalTime>0</TotalTime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Ольга Ю. Тян</dc:creator>
  <cp:lastModifiedBy/>
  <dcterms:modified xsi:type="dcterms:W3CDTF">2023-02-07T09:30:00Z</dcterms:modified>
</cp:coreProperties>
</file>